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b w:val="0"/>
          <w:bCs w:val="0"/>
          <w:sz w:val="28"/>
          <w:szCs w:val="28"/>
        </w:rPr>
      </w:pPr>
      <w:r>
        <w:rPr>
          <w:rFonts w:hint="eastAsia" w:ascii="仿宋_GB2312" w:hAnsi="宋体" w:eastAsia="仿宋_GB2312"/>
          <w:b w:val="0"/>
          <w:bCs w:val="0"/>
          <w:sz w:val="28"/>
          <w:szCs w:val="28"/>
        </w:rPr>
        <w:t>附件</w:t>
      </w:r>
      <w:r>
        <w:rPr>
          <w:rFonts w:hint="eastAsia" w:ascii="仿宋_GB2312" w:hAnsi="宋体" w:eastAsia="仿宋_GB2312"/>
          <w:b w:val="0"/>
          <w:bCs w:val="0"/>
          <w:sz w:val="28"/>
          <w:szCs w:val="28"/>
          <w:lang w:val="en-US" w:eastAsia="zh-CN"/>
        </w:rPr>
        <w:t>2</w:t>
      </w:r>
      <w:r>
        <w:rPr>
          <w:rFonts w:hint="eastAsia" w:ascii="仿宋_GB2312" w:hAnsi="宋体" w:eastAsia="仿宋_GB2312"/>
          <w:b w:val="0"/>
          <w:bCs w:val="0"/>
          <w:sz w:val="28"/>
          <w:szCs w:val="28"/>
        </w:rPr>
        <w:t>：</w:t>
      </w:r>
    </w:p>
    <w:p>
      <w:pPr>
        <w:jc w:val="center"/>
        <w:rPr>
          <w:rFonts w:hint="eastAsia" w:ascii="仿宋_GB2312" w:hAnsi="宋体" w:eastAsia="仿宋_GB2312"/>
          <w:b/>
          <w:bCs/>
          <w:sz w:val="36"/>
          <w:szCs w:val="36"/>
        </w:rPr>
      </w:pPr>
      <w:bookmarkStart w:id="0" w:name="_GoBack"/>
      <w:r>
        <w:rPr>
          <w:rFonts w:hint="eastAsia" w:ascii="仿宋_GB2312" w:hAnsi="宋体" w:eastAsia="仿宋_GB2312"/>
          <w:b/>
          <w:bCs/>
          <w:sz w:val="36"/>
          <w:szCs w:val="36"/>
          <w:lang w:val="en-US" w:eastAsia="zh-CN"/>
        </w:rPr>
        <w:t>专业</w:t>
      </w:r>
      <w:r>
        <w:rPr>
          <w:rFonts w:hint="eastAsia" w:ascii="仿宋_GB2312" w:hAnsi="宋体" w:eastAsia="仿宋_GB2312"/>
          <w:b/>
          <w:bCs/>
          <w:sz w:val="36"/>
          <w:szCs w:val="36"/>
        </w:rPr>
        <w:t>课程学分互认申请表</w:t>
      </w:r>
    </w:p>
    <w:bookmarkEnd w:id="0"/>
    <w:tbl>
      <w:tblPr>
        <w:tblStyle w:val="6"/>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487"/>
        <w:gridCol w:w="3085"/>
        <w:gridCol w:w="1186"/>
        <w:gridCol w:w="125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2" w:type="pct"/>
            <w:noWrap w:val="0"/>
            <w:vAlign w:val="center"/>
          </w:tcPr>
          <w:p>
            <w:pPr>
              <w:jc w:val="center"/>
              <w:rPr>
                <w:rFonts w:hint="eastAsia" w:ascii="宋体" w:hAnsi="宋体"/>
                <w:sz w:val="24"/>
              </w:rPr>
            </w:pPr>
            <w:r>
              <w:rPr>
                <w:rFonts w:hint="eastAsia" w:ascii="宋体" w:hAnsi="宋体"/>
                <w:sz w:val="24"/>
              </w:rPr>
              <w:t>姓 名</w:t>
            </w:r>
          </w:p>
        </w:tc>
        <w:tc>
          <w:tcPr>
            <w:tcW w:w="2383" w:type="pct"/>
            <w:gridSpan w:val="2"/>
            <w:noWrap w:val="0"/>
            <w:vAlign w:val="center"/>
          </w:tcPr>
          <w:p>
            <w:pPr>
              <w:rPr>
                <w:rFonts w:hint="eastAsia" w:ascii="宋体" w:hAnsi="宋体"/>
                <w:sz w:val="24"/>
              </w:rPr>
            </w:pPr>
          </w:p>
        </w:tc>
        <w:tc>
          <w:tcPr>
            <w:tcW w:w="618" w:type="pct"/>
            <w:noWrap w:val="0"/>
            <w:vAlign w:val="center"/>
          </w:tcPr>
          <w:p>
            <w:pPr>
              <w:jc w:val="center"/>
              <w:rPr>
                <w:rFonts w:ascii="宋体" w:hAnsi="宋体"/>
                <w:sz w:val="24"/>
              </w:rPr>
            </w:pPr>
            <w:r>
              <w:rPr>
                <w:rFonts w:hint="eastAsia" w:ascii="宋体" w:hAnsi="宋体"/>
                <w:sz w:val="24"/>
              </w:rPr>
              <w:t>学号</w:t>
            </w:r>
          </w:p>
        </w:tc>
        <w:tc>
          <w:tcPr>
            <w:tcW w:w="1306" w:type="pct"/>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2" w:type="pct"/>
            <w:noWrap w:val="0"/>
            <w:vAlign w:val="center"/>
          </w:tcPr>
          <w:p>
            <w:pPr>
              <w:jc w:val="center"/>
              <w:rPr>
                <w:rFonts w:hint="eastAsia" w:ascii="宋体" w:hAnsi="宋体" w:eastAsia="宋体"/>
                <w:sz w:val="24"/>
                <w:lang w:eastAsia="zh-CN"/>
              </w:rPr>
            </w:pPr>
            <w:r>
              <w:rPr>
                <w:rFonts w:hint="eastAsia" w:ascii="宋体" w:hAnsi="宋体"/>
                <w:sz w:val="24"/>
              </w:rPr>
              <w:t>所在</w:t>
            </w:r>
            <w:r>
              <w:rPr>
                <w:rFonts w:hint="eastAsia" w:ascii="宋体" w:hAnsi="宋体"/>
                <w:sz w:val="24"/>
                <w:lang w:val="en-US" w:eastAsia="zh-CN"/>
              </w:rPr>
              <w:t>班级</w:t>
            </w:r>
          </w:p>
        </w:tc>
        <w:tc>
          <w:tcPr>
            <w:tcW w:w="2383" w:type="pct"/>
            <w:gridSpan w:val="2"/>
            <w:noWrap w:val="0"/>
            <w:vAlign w:val="center"/>
          </w:tcPr>
          <w:p>
            <w:pPr>
              <w:widowControl/>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专业     班</w:t>
            </w:r>
          </w:p>
        </w:tc>
        <w:tc>
          <w:tcPr>
            <w:tcW w:w="618" w:type="pct"/>
            <w:noWrap w:val="0"/>
            <w:vAlign w:val="center"/>
          </w:tcPr>
          <w:p>
            <w:pPr>
              <w:jc w:val="center"/>
              <w:rPr>
                <w:rFonts w:hint="eastAsia" w:ascii="宋体" w:hAnsi="宋体"/>
                <w:sz w:val="24"/>
              </w:rPr>
            </w:pPr>
            <w:r>
              <w:rPr>
                <w:rFonts w:hint="eastAsia" w:ascii="宋体" w:hAnsi="宋体"/>
                <w:sz w:val="24"/>
              </w:rPr>
              <w:t>联系电话</w:t>
            </w:r>
          </w:p>
        </w:tc>
        <w:tc>
          <w:tcPr>
            <w:tcW w:w="1306" w:type="pct"/>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92" w:type="pct"/>
            <w:noWrap w:val="0"/>
            <w:vAlign w:val="center"/>
          </w:tcPr>
          <w:p>
            <w:pPr>
              <w:jc w:val="center"/>
              <w:rPr>
                <w:sz w:val="24"/>
              </w:rPr>
            </w:pPr>
          </w:p>
        </w:tc>
        <w:tc>
          <w:tcPr>
            <w:tcW w:w="775" w:type="pct"/>
            <w:noWrap w:val="0"/>
            <w:vAlign w:val="center"/>
          </w:tcPr>
          <w:p>
            <w:pPr>
              <w:jc w:val="center"/>
              <w:rPr>
                <w:rFonts w:hint="eastAsia"/>
                <w:sz w:val="24"/>
              </w:rPr>
            </w:pPr>
            <w:r>
              <w:rPr>
                <w:rFonts w:hint="eastAsia"/>
                <w:sz w:val="24"/>
              </w:rPr>
              <w:t>课程代码</w:t>
            </w:r>
          </w:p>
        </w:tc>
        <w:tc>
          <w:tcPr>
            <w:tcW w:w="2226" w:type="pct"/>
            <w:gridSpan w:val="2"/>
            <w:noWrap w:val="0"/>
            <w:vAlign w:val="center"/>
          </w:tcPr>
          <w:p>
            <w:pPr>
              <w:jc w:val="center"/>
              <w:rPr>
                <w:rFonts w:hint="eastAsia"/>
                <w:sz w:val="24"/>
              </w:rPr>
            </w:pPr>
            <w:r>
              <w:rPr>
                <w:rFonts w:hint="eastAsia"/>
                <w:sz w:val="24"/>
              </w:rPr>
              <w:t>课程名称</w:t>
            </w:r>
          </w:p>
        </w:tc>
        <w:tc>
          <w:tcPr>
            <w:tcW w:w="652" w:type="pct"/>
            <w:noWrap w:val="0"/>
            <w:vAlign w:val="center"/>
          </w:tcPr>
          <w:p>
            <w:pPr>
              <w:jc w:val="center"/>
              <w:rPr>
                <w:rFonts w:hint="eastAsia"/>
                <w:sz w:val="24"/>
              </w:rPr>
            </w:pPr>
            <w:r>
              <w:rPr>
                <w:rFonts w:hint="eastAsia"/>
                <w:sz w:val="24"/>
              </w:rPr>
              <w:t>学分</w:t>
            </w:r>
          </w:p>
        </w:tc>
        <w:tc>
          <w:tcPr>
            <w:tcW w:w="654" w:type="pct"/>
            <w:noWrap w:val="0"/>
            <w:vAlign w:val="center"/>
          </w:tcPr>
          <w:p>
            <w:pPr>
              <w:jc w:val="center"/>
              <w:rPr>
                <w:rFonts w:hint="eastAsia"/>
                <w:sz w:val="24"/>
              </w:rPr>
            </w:pPr>
            <w:r>
              <w:rPr>
                <w:rFonts w:hint="eastAsia"/>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92" w:type="pct"/>
            <w:noWrap w:val="0"/>
            <w:vAlign w:val="center"/>
          </w:tcPr>
          <w:p>
            <w:pPr>
              <w:jc w:val="center"/>
              <w:rPr>
                <w:sz w:val="24"/>
              </w:rPr>
            </w:pPr>
            <w:r>
              <w:rPr>
                <w:rFonts w:hint="eastAsia"/>
                <w:sz w:val="24"/>
              </w:rPr>
              <w:t>已修课程</w:t>
            </w:r>
          </w:p>
        </w:tc>
        <w:tc>
          <w:tcPr>
            <w:tcW w:w="775" w:type="pct"/>
            <w:noWrap w:val="0"/>
            <w:vAlign w:val="center"/>
          </w:tcPr>
          <w:p>
            <w:pPr>
              <w:jc w:val="center"/>
              <w:rPr>
                <w:sz w:val="24"/>
              </w:rPr>
            </w:pPr>
          </w:p>
        </w:tc>
        <w:tc>
          <w:tcPr>
            <w:tcW w:w="2226" w:type="pct"/>
            <w:gridSpan w:val="2"/>
            <w:noWrap w:val="0"/>
            <w:vAlign w:val="center"/>
          </w:tcPr>
          <w:p>
            <w:pPr>
              <w:rPr>
                <w:rFonts w:hint="eastAsia"/>
                <w:sz w:val="24"/>
              </w:rPr>
            </w:pPr>
          </w:p>
        </w:tc>
        <w:tc>
          <w:tcPr>
            <w:tcW w:w="652" w:type="pct"/>
            <w:noWrap w:val="0"/>
            <w:vAlign w:val="center"/>
          </w:tcPr>
          <w:p>
            <w:pPr>
              <w:rPr>
                <w:rFonts w:hint="eastAsia"/>
                <w:sz w:val="24"/>
              </w:rPr>
            </w:pPr>
          </w:p>
        </w:tc>
        <w:tc>
          <w:tcPr>
            <w:tcW w:w="654" w:type="pct"/>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92" w:type="pct"/>
            <w:noWrap w:val="0"/>
            <w:vAlign w:val="center"/>
          </w:tcPr>
          <w:p>
            <w:pPr>
              <w:jc w:val="center"/>
              <w:rPr>
                <w:sz w:val="24"/>
              </w:rPr>
            </w:pPr>
            <w:r>
              <w:rPr>
                <w:rFonts w:hint="eastAsia"/>
                <w:sz w:val="24"/>
              </w:rPr>
              <w:t>需认定课程</w:t>
            </w:r>
          </w:p>
        </w:tc>
        <w:tc>
          <w:tcPr>
            <w:tcW w:w="775" w:type="pct"/>
            <w:noWrap w:val="0"/>
            <w:vAlign w:val="center"/>
          </w:tcPr>
          <w:p>
            <w:pPr>
              <w:jc w:val="center"/>
              <w:rPr>
                <w:sz w:val="24"/>
              </w:rPr>
            </w:pPr>
          </w:p>
        </w:tc>
        <w:tc>
          <w:tcPr>
            <w:tcW w:w="2226" w:type="pct"/>
            <w:gridSpan w:val="2"/>
            <w:noWrap w:val="0"/>
            <w:vAlign w:val="center"/>
          </w:tcPr>
          <w:p>
            <w:pPr>
              <w:rPr>
                <w:sz w:val="24"/>
              </w:rPr>
            </w:pPr>
          </w:p>
        </w:tc>
        <w:tc>
          <w:tcPr>
            <w:tcW w:w="652" w:type="pct"/>
            <w:noWrap w:val="0"/>
            <w:vAlign w:val="center"/>
          </w:tcPr>
          <w:p>
            <w:pPr>
              <w:jc w:val="center"/>
              <w:rPr>
                <w:sz w:val="24"/>
              </w:rPr>
            </w:pPr>
          </w:p>
        </w:tc>
        <w:tc>
          <w:tcPr>
            <w:tcW w:w="654" w:type="pct"/>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92" w:type="pct"/>
            <w:noWrap w:val="0"/>
            <w:vAlign w:val="center"/>
          </w:tcPr>
          <w:p>
            <w:pPr>
              <w:ind w:firstLine="120" w:firstLineChars="50"/>
              <w:jc w:val="center"/>
              <w:rPr>
                <w:rFonts w:hint="eastAsia"/>
                <w:sz w:val="24"/>
              </w:rPr>
            </w:pPr>
            <w:r>
              <w:rPr>
                <w:rFonts w:hint="eastAsia"/>
                <w:sz w:val="24"/>
              </w:rPr>
              <w:t>符合认定条件</w:t>
            </w:r>
          </w:p>
        </w:tc>
        <w:tc>
          <w:tcPr>
            <w:tcW w:w="4307" w:type="pct"/>
            <w:gridSpan w:val="5"/>
            <w:noWrap w:val="0"/>
            <w:vAlign w:val="center"/>
          </w:tcPr>
          <w:p>
            <w:pPr>
              <w:spacing w:line="360" w:lineRule="auto"/>
              <w:ind w:firstLine="240" w:firstLineChars="100"/>
              <w:rPr>
                <w:rFonts w:hint="eastAsia"/>
                <w:sz w:val="24"/>
              </w:rPr>
            </w:pPr>
            <w:r>
              <w:rPr>
                <w:rFonts w:hint="eastAsia" w:ascii="仿宋_GB2312" w:hAnsi="宋体" w:eastAsia="仿宋_GB2312"/>
                <w:sz w:val="24"/>
              </w:rPr>
              <w:t xml:space="preserve">□ </w:t>
            </w:r>
            <w:r>
              <w:rPr>
                <w:rFonts w:hint="eastAsia"/>
                <w:sz w:val="24"/>
              </w:rPr>
              <w:t>高层次课程冲抵低层次课程</w:t>
            </w:r>
          </w:p>
          <w:p>
            <w:pPr>
              <w:spacing w:line="360" w:lineRule="auto"/>
              <w:ind w:firstLine="240" w:firstLineChars="100"/>
              <w:rPr>
                <w:rFonts w:hint="eastAsia"/>
                <w:sz w:val="24"/>
              </w:rPr>
            </w:pPr>
            <w:r>
              <w:rPr>
                <w:rFonts w:hint="eastAsia" w:ascii="仿宋_GB2312" w:hAnsi="宋体" w:eastAsia="仿宋_GB2312"/>
                <w:sz w:val="24"/>
              </w:rPr>
              <w:t xml:space="preserve">□ </w:t>
            </w:r>
            <w:r>
              <w:rPr>
                <w:rFonts w:hint="eastAsia"/>
                <w:sz w:val="24"/>
              </w:rPr>
              <w:t>转专业学生，已修读课程与专业培养计划要求修读课程教学内容相同或相近内容约</w:t>
            </w:r>
            <w:r>
              <w:rPr>
                <w:rFonts w:hint="eastAsia"/>
                <w:sz w:val="24"/>
                <w:lang w:val="en-US" w:eastAsia="zh-CN"/>
              </w:rPr>
              <w:t>7</w:t>
            </w:r>
            <w:r>
              <w:rPr>
                <w:rFonts w:hint="eastAsia"/>
                <w:sz w:val="24"/>
              </w:rPr>
              <w:t>0%左右</w:t>
            </w:r>
          </w:p>
          <w:p>
            <w:pPr>
              <w:spacing w:line="360" w:lineRule="auto"/>
              <w:ind w:firstLine="240" w:firstLineChars="100"/>
              <w:rPr>
                <w:rFonts w:hint="eastAsia"/>
                <w:sz w:val="24"/>
              </w:rPr>
            </w:pPr>
            <w:r>
              <w:rPr>
                <w:rFonts w:hint="eastAsia" w:ascii="仿宋_GB2312" w:hAnsi="宋体" w:eastAsia="仿宋_GB2312"/>
                <w:sz w:val="24"/>
              </w:rPr>
              <w:t xml:space="preserve">□ </w:t>
            </w:r>
            <w:r>
              <w:rPr>
                <w:rFonts w:hint="eastAsia"/>
                <w:sz w:val="24"/>
              </w:rPr>
              <w:t>学籍异动或专业停招，原培养方案课程停开，需改修相近课程。</w:t>
            </w:r>
          </w:p>
          <w:p>
            <w:pPr>
              <w:spacing w:line="360" w:lineRule="auto"/>
              <w:ind w:firstLine="240" w:firstLineChars="100"/>
              <w:rPr>
                <w:rFonts w:hint="eastAsia"/>
                <w:sz w:val="24"/>
                <w:u w:val="single"/>
              </w:rPr>
            </w:pPr>
            <w:r>
              <w:rPr>
                <w:rFonts w:hint="eastAsia" w:ascii="仿宋_GB2312" w:hAnsi="宋体" w:eastAsia="仿宋_GB2312"/>
                <w:sz w:val="24"/>
              </w:rPr>
              <w:t xml:space="preserve">□ </w:t>
            </w:r>
            <w:r>
              <w:rPr>
                <w:rFonts w:hint="eastAsia"/>
                <w:sz w:val="24"/>
              </w:rPr>
              <w:t>其他原因</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2692"/>
                <w:tab w:val="left" w:pos="5062"/>
              </w:tabs>
              <w:spacing w:line="360" w:lineRule="auto"/>
              <w:ind w:firstLine="480" w:firstLineChars="200"/>
              <w:jc w:val="right"/>
              <w:rPr>
                <w:rFonts w:hint="eastAsia" w:ascii="仿宋_GB2312" w:hAnsi="宋体" w:eastAsia="仿宋_GB2312"/>
                <w:sz w:val="24"/>
              </w:rPr>
            </w:pPr>
            <w:r>
              <w:rPr>
                <w:rFonts w:hint="eastAsia"/>
                <w:sz w:val="24"/>
              </w:rPr>
              <w:t>（请在对应框内打勾）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92" w:type="pct"/>
            <w:noWrap w:val="0"/>
            <w:vAlign w:val="center"/>
          </w:tcPr>
          <w:p>
            <w:pPr>
              <w:jc w:val="center"/>
              <w:rPr>
                <w:rFonts w:hint="eastAsia"/>
                <w:sz w:val="24"/>
              </w:rPr>
            </w:pPr>
            <w:r>
              <w:rPr>
                <w:rFonts w:hint="eastAsia"/>
                <w:sz w:val="24"/>
                <w:lang w:val="en-US" w:eastAsia="zh-CN"/>
              </w:rPr>
              <w:t>学生</w:t>
            </w:r>
            <w:r>
              <w:rPr>
                <w:rFonts w:hint="eastAsia"/>
                <w:sz w:val="24"/>
              </w:rPr>
              <w:t>所在</w:t>
            </w:r>
            <w:r>
              <w:rPr>
                <w:rFonts w:hint="eastAsia"/>
                <w:sz w:val="24"/>
                <w:lang w:val="en-US" w:eastAsia="zh-CN"/>
              </w:rPr>
              <w:t>专业教研室</w:t>
            </w:r>
            <w:r>
              <w:rPr>
                <w:rFonts w:hint="eastAsia"/>
                <w:sz w:val="24"/>
              </w:rPr>
              <w:t>审核意见</w:t>
            </w:r>
          </w:p>
        </w:tc>
        <w:tc>
          <w:tcPr>
            <w:tcW w:w="4307" w:type="pct"/>
            <w:gridSpan w:val="5"/>
            <w:noWrap w:val="0"/>
            <w:vAlign w:val="center"/>
          </w:tcPr>
          <w:p>
            <w:pPr>
              <w:rPr>
                <w:rFonts w:hint="eastAsia"/>
                <w:sz w:val="24"/>
              </w:rPr>
            </w:pPr>
          </w:p>
          <w:p>
            <w:pPr>
              <w:tabs>
                <w:tab w:val="left" w:pos="2692"/>
                <w:tab w:val="left" w:pos="5062"/>
              </w:tabs>
              <w:spacing w:line="360" w:lineRule="auto"/>
              <w:ind w:right="960" w:firstLine="560" w:firstLineChars="200"/>
              <w:rPr>
                <w:rFonts w:hint="eastAsia" w:ascii="仿宋_GB2312" w:hAnsi="宋体" w:eastAsia="仿宋_GB2312"/>
                <w:sz w:val="28"/>
                <w:szCs w:val="28"/>
              </w:rPr>
            </w:pPr>
            <w:r>
              <w:rPr>
                <w:rFonts w:hint="eastAsia" w:ascii="仿宋_GB2312" w:hAnsi="宋体" w:eastAsia="仿宋_GB2312"/>
                <w:sz w:val="28"/>
                <w:szCs w:val="28"/>
              </w:rPr>
              <w:t>同意互认□           不同意互认□</w:t>
            </w:r>
          </w:p>
          <w:p>
            <w:pPr>
              <w:rPr>
                <w:rFonts w:hint="eastAsia"/>
                <w:sz w:val="24"/>
              </w:rPr>
            </w:pPr>
          </w:p>
          <w:p>
            <w:pPr>
              <w:ind w:right="1315" w:firstLine="5040" w:firstLineChars="1800"/>
              <w:rPr>
                <w:rFonts w:hint="eastAsia"/>
                <w:sz w:val="24"/>
              </w:rPr>
            </w:pPr>
            <w:r>
              <w:rPr>
                <w:rFonts w:hint="eastAsia" w:ascii="仿宋_GB2312" w:hAnsi="宋体" w:eastAsia="仿宋_GB2312"/>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692" w:type="pct"/>
            <w:noWrap w:val="0"/>
            <w:vAlign w:val="center"/>
          </w:tcPr>
          <w:p>
            <w:pPr>
              <w:jc w:val="center"/>
              <w:rPr>
                <w:rFonts w:hint="eastAsia"/>
                <w:sz w:val="24"/>
              </w:rPr>
            </w:pPr>
            <w:r>
              <w:rPr>
                <w:rFonts w:hint="eastAsia"/>
                <w:sz w:val="24"/>
                <w:lang w:val="en-US" w:eastAsia="zh-CN"/>
              </w:rPr>
              <w:t>课程</w:t>
            </w:r>
            <w:r>
              <w:rPr>
                <w:rFonts w:hint="eastAsia"/>
                <w:sz w:val="24"/>
              </w:rPr>
              <w:t>所在</w:t>
            </w:r>
            <w:r>
              <w:rPr>
                <w:rFonts w:hint="eastAsia"/>
                <w:sz w:val="24"/>
                <w:lang w:val="en-US" w:eastAsia="zh-CN"/>
              </w:rPr>
              <w:t>教研室</w:t>
            </w:r>
            <w:r>
              <w:rPr>
                <w:rFonts w:hint="eastAsia"/>
                <w:sz w:val="24"/>
              </w:rPr>
              <w:t>审核意见</w:t>
            </w:r>
          </w:p>
        </w:tc>
        <w:tc>
          <w:tcPr>
            <w:tcW w:w="4307" w:type="pct"/>
            <w:gridSpan w:val="5"/>
            <w:noWrap w:val="0"/>
            <w:vAlign w:val="center"/>
          </w:tcPr>
          <w:p>
            <w:pPr>
              <w:rPr>
                <w:rFonts w:hint="eastAsia"/>
                <w:sz w:val="24"/>
              </w:rPr>
            </w:pPr>
          </w:p>
          <w:p>
            <w:pPr>
              <w:tabs>
                <w:tab w:val="left" w:pos="2692"/>
                <w:tab w:val="left" w:pos="5062"/>
              </w:tabs>
              <w:spacing w:line="360" w:lineRule="auto"/>
              <w:ind w:right="960" w:firstLine="560" w:firstLineChars="200"/>
              <w:rPr>
                <w:rFonts w:hint="eastAsia" w:ascii="仿宋_GB2312" w:hAnsi="宋体" w:eastAsia="仿宋_GB2312"/>
                <w:sz w:val="28"/>
                <w:szCs w:val="28"/>
              </w:rPr>
            </w:pPr>
            <w:r>
              <w:rPr>
                <w:rFonts w:hint="eastAsia" w:ascii="仿宋_GB2312" w:hAnsi="宋体" w:eastAsia="仿宋_GB2312"/>
                <w:sz w:val="28"/>
                <w:szCs w:val="28"/>
              </w:rPr>
              <w:t>同意互认□           不同意互认□</w:t>
            </w:r>
          </w:p>
          <w:p>
            <w:pPr>
              <w:ind w:right="1435"/>
              <w:jc w:val="center"/>
              <w:rPr>
                <w:rFonts w:hint="eastAsia"/>
                <w:sz w:val="24"/>
              </w:rPr>
            </w:pPr>
            <w:r>
              <w:rPr>
                <w:rFonts w:hint="eastAsia" w:ascii="仿宋_GB2312" w:hAnsi="宋体" w:eastAsia="仿宋_GB2312"/>
                <w:sz w:val="28"/>
                <w:szCs w:val="28"/>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92" w:type="pct"/>
            <w:noWrap w:val="0"/>
            <w:vAlign w:val="center"/>
          </w:tcPr>
          <w:p>
            <w:pPr>
              <w:jc w:val="center"/>
              <w:rPr>
                <w:rFonts w:hint="eastAsia"/>
                <w:kern w:val="2"/>
                <w:sz w:val="24"/>
                <w:szCs w:val="24"/>
                <w:lang w:val="en-US" w:eastAsia="zh-CN" w:bidi="ar-SA"/>
              </w:rPr>
            </w:pPr>
            <w:r>
              <w:rPr>
                <w:rFonts w:hint="eastAsia"/>
                <w:sz w:val="24"/>
                <w:lang w:val="en-US" w:eastAsia="zh-CN"/>
              </w:rPr>
              <w:t>教务处</w:t>
            </w:r>
            <w:r>
              <w:rPr>
                <w:rFonts w:hint="eastAsia"/>
                <w:sz w:val="24"/>
              </w:rPr>
              <w:t>审核意见</w:t>
            </w:r>
          </w:p>
        </w:tc>
        <w:tc>
          <w:tcPr>
            <w:tcW w:w="4307" w:type="pct"/>
            <w:gridSpan w:val="5"/>
            <w:noWrap w:val="0"/>
            <w:vAlign w:val="center"/>
          </w:tcPr>
          <w:p>
            <w:pPr>
              <w:rPr>
                <w:rFonts w:hint="eastAsia"/>
                <w:sz w:val="24"/>
              </w:rPr>
            </w:pPr>
          </w:p>
          <w:p>
            <w:pPr>
              <w:tabs>
                <w:tab w:val="left" w:pos="2692"/>
                <w:tab w:val="left" w:pos="5062"/>
              </w:tabs>
              <w:spacing w:line="360" w:lineRule="auto"/>
              <w:ind w:right="960" w:firstLine="560" w:firstLineChars="200"/>
              <w:rPr>
                <w:rFonts w:hint="eastAsia" w:ascii="仿宋_GB2312" w:hAnsi="宋体" w:eastAsia="仿宋_GB2312"/>
                <w:sz w:val="28"/>
                <w:szCs w:val="28"/>
              </w:rPr>
            </w:pPr>
            <w:r>
              <w:rPr>
                <w:rFonts w:hint="eastAsia" w:ascii="仿宋_GB2312" w:hAnsi="宋体" w:eastAsia="仿宋_GB2312"/>
                <w:sz w:val="28"/>
                <w:szCs w:val="28"/>
              </w:rPr>
              <w:t>同意互认□           不同意互认□</w:t>
            </w:r>
          </w:p>
          <w:p>
            <w:pPr>
              <w:ind w:right="1435"/>
              <w:jc w:val="center"/>
              <w:rPr>
                <w:rFonts w:hint="eastAsia"/>
                <w:kern w:val="2"/>
                <w:sz w:val="24"/>
                <w:szCs w:val="24"/>
                <w:lang w:val="en-US" w:eastAsia="zh-CN" w:bidi="ar-SA"/>
              </w:rPr>
            </w:pPr>
            <w:r>
              <w:rPr>
                <w:rFonts w:hint="eastAsia" w:ascii="仿宋_GB2312" w:hAnsi="宋体" w:eastAsia="仿宋_GB2312"/>
                <w:sz w:val="28"/>
                <w:szCs w:val="28"/>
              </w:rPr>
              <w:t xml:space="preserve">                            签字：</w:t>
            </w:r>
          </w:p>
        </w:tc>
      </w:tr>
    </w:tbl>
    <w:p>
      <w:pPr>
        <w:rPr>
          <w:rFonts w:hint="eastAsia"/>
        </w:rPr>
      </w:pPr>
      <w:r>
        <w:rPr>
          <w:rFonts w:hint="eastAsia"/>
        </w:rPr>
        <w:t>1.本表一式二份，学生和学生所在</w:t>
      </w:r>
      <w:r>
        <w:rPr>
          <w:rFonts w:hint="eastAsia"/>
          <w:lang w:val="en-US" w:eastAsia="zh-CN"/>
        </w:rPr>
        <w:t>教研室</w:t>
      </w:r>
      <w:r>
        <w:rPr>
          <w:rFonts w:hint="eastAsia"/>
        </w:rPr>
        <w:t>各执一份。</w:t>
      </w:r>
    </w:p>
    <w:sectPr>
      <w:headerReference r:id="rId3" w:type="default"/>
      <w:pgSz w:w="11906" w:h="16838"/>
      <w:pgMar w:top="1417"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72"/>
    <w:rsid w:val="00007E53"/>
    <w:rsid w:val="000133D9"/>
    <w:rsid w:val="000275D0"/>
    <w:rsid w:val="000623D8"/>
    <w:rsid w:val="0007245E"/>
    <w:rsid w:val="000773E5"/>
    <w:rsid w:val="00082225"/>
    <w:rsid w:val="000C7FCB"/>
    <w:rsid w:val="000D5D25"/>
    <w:rsid w:val="000E75FD"/>
    <w:rsid w:val="000F65E0"/>
    <w:rsid w:val="00116850"/>
    <w:rsid w:val="0013397B"/>
    <w:rsid w:val="00142644"/>
    <w:rsid w:val="00143015"/>
    <w:rsid w:val="00156F64"/>
    <w:rsid w:val="00174917"/>
    <w:rsid w:val="001A629D"/>
    <w:rsid w:val="001D2858"/>
    <w:rsid w:val="001E0790"/>
    <w:rsid w:val="002006F6"/>
    <w:rsid w:val="00207FF2"/>
    <w:rsid w:val="00224FC6"/>
    <w:rsid w:val="0025366C"/>
    <w:rsid w:val="002546D0"/>
    <w:rsid w:val="00257E72"/>
    <w:rsid w:val="00262670"/>
    <w:rsid w:val="002A3FA5"/>
    <w:rsid w:val="002C0980"/>
    <w:rsid w:val="002D1A7F"/>
    <w:rsid w:val="002D72DC"/>
    <w:rsid w:val="002E04C6"/>
    <w:rsid w:val="00305686"/>
    <w:rsid w:val="00333E21"/>
    <w:rsid w:val="003526D6"/>
    <w:rsid w:val="00360EE5"/>
    <w:rsid w:val="00361290"/>
    <w:rsid w:val="00376A17"/>
    <w:rsid w:val="003835FF"/>
    <w:rsid w:val="0038610B"/>
    <w:rsid w:val="00386C0A"/>
    <w:rsid w:val="00391FEE"/>
    <w:rsid w:val="003B7658"/>
    <w:rsid w:val="003D718D"/>
    <w:rsid w:val="00424388"/>
    <w:rsid w:val="004431AC"/>
    <w:rsid w:val="00453528"/>
    <w:rsid w:val="00461F7C"/>
    <w:rsid w:val="00476D6D"/>
    <w:rsid w:val="00486955"/>
    <w:rsid w:val="00495D15"/>
    <w:rsid w:val="00496D11"/>
    <w:rsid w:val="004A1403"/>
    <w:rsid w:val="004A2B8C"/>
    <w:rsid w:val="004B3EA5"/>
    <w:rsid w:val="004C73BD"/>
    <w:rsid w:val="00506E2D"/>
    <w:rsid w:val="0051215A"/>
    <w:rsid w:val="00524A3B"/>
    <w:rsid w:val="00530CDE"/>
    <w:rsid w:val="005372D2"/>
    <w:rsid w:val="00572113"/>
    <w:rsid w:val="00573676"/>
    <w:rsid w:val="0057655E"/>
    <w:rsid w:val="00593750"/>
    <w:rsid w:val="005952C3"/>
    <w:rsid w:val="005970B0"/>
    <w:rsid w:val="005B6201"/>
    <w:rsid w:val="005E1160"/>
    <w:rsid w:val="005E1CD0"/>
    <w:rsid w:val="005F4478"/>
    <w:rsid w:val="0060241B"/>
    <w:rsid w:val="00607F34"/>
    <w:rsid w:val="00613220"/>
    <w:rsid w:val="006328AA"/>
    <w:rsid w:val="00646538"/>
    <w:rsid w:val="006468C2"/>
    <w:rsid w:val="00650941"/>
    <w:rsid w:val="00665903"/>
    <w:rsid w:val="00670CCF"/>
    <w:rsid w:val="00673220"/>
    <w:rsid w:val="006E2791"/>
    <w:rsid w:val="006E49E3"/>
    <w:rsid w:val="007174AF"/>
    <w:rsid w:val="00721965"/>
    <w:rsid w:val="007355D3"/>
    <w:rsid w:val="007454F8"/>
    <w:rsid w:val="007A681C"/>
    <w:rsid w:val="007B54A2"/>
    <w:rsid w:val="007B6053"/>
    <w:rsid w:val="007C4628"/>
    <w:rsid w:val="007D35A2"/>
    <w:rsid w:val="007D5A16"/>
    <w:rsid w:val="007E6DBD"/>
    <w:rsid w:val="007F1E13"/>
    <w:rsid w:val="00804872"/>
    <w:rsid w:val="0081080D"/>
    <w:rsid w:val="00854B94"/>
    <w:rsid w:val="008866C4"/>
    <w:rsid w:val="00893AB9"/>
    <w:rsid w:val="00893C84"/>
    <w:rsid w:val="008A0F56"/>
    <w:rsid w:val="008E4EF4"/>
    <w:rsid w:val="008F2E48"/>
    <w:rsid w:val="008F7FD9"/>
    <w:rsid w:val="0090283B"/>
    <w:rsid w:val="00922F1C"/>
    <w:rsid w:val="0093066A"/>
    <w:rsid w:val="0093072D"/>
    <w:rsid w:val="00932FEE"/>
    <w:rsid w:val="009515FF"/>
    <w:rsid w:val="00960D2C"/>
    <w:rsid w:val="00961352"/>
    <w:rsid w:val="009F621E"/>
    <w:rsid w:val="00A24ADE"/>
    <w:rsid w:val="00A35CE0"/>
    <w:rsid w:val="00A45449"/>
    <w:rsid w:val="00A532E4"/>
    <w:rsid w:val="00A77E1A"/>
    <w:rsid w:val="00A8490E"/>
    <w:rsid w:val="00AA5CCC"/>
    <w:rsid w:val="00AB58DC"/>
    <w:rsid w:val="00AF28D4"/>
    <w:rsid w:val="00B03C21"/>
    <w:rsid w:val="00B15EFE"/>
    <w:rsid w:val="00B85D34"/>
    <w:rsid w:val="00B962F6"/>
    <w:rsid w:val="00BC16D0"/>
    <w:rsid w:val="00BD4C6B"/>
    <w:rsid w:val="00BE107B"/>
    <w:rsid w:val="00BF319C"/>
    <w:rsid w:val="00C16C2C"/>
    <w:rsid w:val="00C35596"/>
    <w:rsid w:val="00C35668"/>
    <w:rsid w:val="00C47CDC"/>
    <w:rsid w:val="00C61A5F"/>
    <w:rsid w:val="00C77117"/>
    <w:rsid w:val="00CC4438"/>
    <w:rsid w:val="00CD30D6"/>
    <w:rsid w:val="00D033DD"/>
    <w:rsid w:val="00D166C3"/>
    <w:rsid w:val="00D36B10"/>
    <w:rsid w:val="00D45F43"/>
    <w:rsid w:val="00D76335"/>
    <w:rsid w:val="00D7734B"/>
    <w:rsid w:val="00D97C56"/>
    <w:rsid w:val="00DA5260"/>
    <w:rsid w:val="00DB2CE7"/>
    <w:rsid w:val="00DB6474"/>
    <w:rsid w:val="00DD4CF9"/>
    <w:rsid w:val="00E10F88"/>
    <w:rsid w:val="00E13E5B"/>
    <w:rsid w:val="00E47E1A"/>
    <w:rsid w:val="00E75A4B"/>
    <w:rsid w:val="00ED0356"/>
    <w:rsid w:val="00EE21BC"/>
    <w:rsid w:val="00F019F4"/>
    <w:rsid w:val="00F04F96"/>
    <w:rsid w:val="00F15C83"/>
    <w:rsid w:val="00F24CCF"/>
    <w:rsid w:val="00F416AC"/>
    <w:rsid w:val="00F42876"/>
    <w:rsid w:val="00F443B1"/>
    <w:rsid w:val="00F76AC7"/>
    <w:rsid w:val="00F93986"/>
    <w:rsid w:val="00F96550"/>
    <w:rsid w:val="00F96ECD"/>
    <w:rsid w:val="00FA6377"/>
    <w:rsid w:val="00FA6D82"/>
    <w:rsid w:val="00FD50CF"/>
    <w:rsid w:val="00FF04FC"/>
    <w:rsid w:val="4F9454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Balloon Text"/>
    <w:basedOn w:val="1"/>
    <w:semiHidden/>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character" w:customStyle="1" w:styleId="9">
    <w:name w:val="页眉 Char"/>
    <w:link w:val="5"/>
    <w:uiPriority w:val="0"/>
    <w:rPr>
      <w:kern w:val="2"/>
      <w:sz w:val="18"/>
      <w:szCs w:val="18"/>
    </w:rPr>
  </w:style>
  <w:style w:type="character" w:customStyle="1" w:styleId="10">
    <w:name w:val="页脚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aua</Company>
  <Pages>1</Pages>
  <Words>232</Words>
  <Characters>235</Characters>
  <Lines>2</Lines>
  <Paragraphs>1</Paragraphs>
  <TotalTime>3</TotalTime>
  <ScaleCrop>false</ScaleCrop>
  <LinksUpToDate>false</LinksUpToDate>
  <CharactersWithSpaces>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2014-10-22T02:16:00Z</dcterms:created>
  <dc:creator>Wangtao</dc:creator>
  <cp:lastModifiedBy>心灵之约</cp:lastModifiedBy>
  <cp:lastPrinted>2014-10-27T08:42:00Z</cp:lastPrinted>
  <dcterms:modified xsi:type="dcterms:W3CDTF">2022-05-22T15:19:18Z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8D3A0FF1DCF84099B0C8A6726D110362</vt:lpwstr>
  </property>
</Properties>
</file>